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2"/>
        </w:rPr>
      </w:pPr>
    </w:p>
    <w:p>
      <w:pPr>
        <w:pStyle w:val="0"/>
        <w:ind w:right="420" w:rightChars="200"/>
        <w:jc w:val="right"/>
        <w:rPr>
          <w:rFonts w:hint="eastAsia" w:ascii="ＭＳ 明朝" w:hAnsi="ＭＳ 明朝" w:eastAsia="ＭＳ 明朝"/>
          <w:sz w:val="22"/>
        </w:rPr>
      </w:pPr>
      <w:r>
        <w:rPr>
          <w:rFonts w:hint="eastAsia" w:ascii="ＭＳ 明朝" w:hAnsi="ＭＳ 明朝" w:eastAsia="ＭＳ 明朝"/>
          <w:sz w:val="22"/>
        </w:rPr>
        <w:t>令和２年６月５日</w:t>
      </w:r>
    </w:p>
    <w:p>
      <w:pPr>
        <w:pStyle w:val="0"/>
        <w:ind w:right="5775" w:rightChars="2750"/>
        <w:rPr>
          <w:rFonts w:hint="eastAsia" w:ascii="ＭＳ 明朝" w:hAnsi="ＭＳ 明朝" w:eastAsia="ＭＳ 明朝"/>
          <w:sz w:val="22"/>
        </w:rPr>
      </w:pPr>
      <w:r>
        <w:rPr>
          <w:rFonts w:hint="eastAsia" w:ascii="ＭＳ 明朝" w:hAnsi="ＭＳ 明朝" w:eastAsia="ＭＳ 明朝"/>
          <w:sz w:val="22"/>
        </w:rPr>
        <w:t>区立保育園保護者　様</w:t>
      </w:r>
    </w:p>
    <w:p>
      <w:pPr>
        <w:pStyle w:val="0"/>
        <w:ind w:right="315" w:rightChars="150"/>
        <w:jc w:val="right"/>
        <w:rPr>
          <w:rFonts w:hint="eastAsia" w:ascii="ＭＳ 明朝" w:hAnsi="ＭＳ 明朝" w:eastAsia="ＭＳ 明朝"/>
          <w:sz w:val="22"/>
        </w:rPr>
      </w:pPr>
      <w:r>
        <w:rPr>
          <w:rFonts w:hint="eastAsia" w:ascii="ＭＳ 明朝" w:hAnsi="ＭＳ 明朝" w:eastAsia="ＭＳ 明朝"/>
          <w:sz w:val="22"/>
        </w:rPr>
        <w:t>中野区子ども教育部</w:t>
      </w:r>
    </w:p>
    <w:p>
      <w:pPr>
        <w:pStyle w:val="0"/>
        <w:ind w:right="315" w:rightChars="150" w:firstLine="2730" w:firstLineChars="1300"/>
        <w:jc w:val="right"/>
        <w:rPr>
          <w:rFonts w:hint="eastAsia" w:ascii="ＭＳ 明朝" w:hAnsi="ＭＳ 明朝" w:eastAsia="ＭＳ 明朝"/>
          <w:sz w:val="22"/>
        </w:rPr>
      </w:pPr>
      <w:r>
        <w:rPr>
          <w:rFonts w:hint="eastAsia" w:ascii="ＭＳ 明朝" w:hAnsi="ＭＳ 明朝" w:eastAsia="ＭＳ 明朝"/>
          <w:sz w:val="22"/>
        </w:rPr>
        <w:t>保育園・幼稚園課長　渡邊　健治</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2</w:t>
      </w:r>
      <w:r>
        <w:rPr>
          <w:rFonts w:hint="eastAsia" w:ascii="ＭＳ 明朝" w:hAnsi="ＭＳ 明朝" w:eastAsia="ＭＳ 明朝"/>
        </w:rPr>
        <w:t>年度区立保育園のプール遊びについて</w:t>
      </w:r>
    </w:p>
    <w:p>
      <w:pPr>
        <w:pStyle w:val="0"/>
        <w:ind w:right="840" w:rightChars="400"/>
        <w:rPr>
          <w:rFonts w:hint="eastAsia" w:ascii="ＭＳ 明朝" w:hAnsi="ＭＳ 明朝" w:eastAsia="ＭＳ 明朝"/>
          <w:sz w:val="22"/>
        </w:rPr>
      </w:pPr>
    </w:p>
    <w:p>
      <w:pPr>
        <w:pStyle w:val="0"/>
        <w:ind w:firstLine="210" w:firstLineChars="100"/>
        <w:jc w:val="left"/>
        <w:rPr>
          <w:rFonts w:hint="eastAsia" w:ascii="ＭＳ 明朝" w:hAnsi="ＭＳ 明朝" w:eastAsia="ＭＳ 明朝"/>
          <w:sz w:val="22"/>
        </w:rPr>
      </w:pPr>
      <w:r>
        <w:rPr>
          <w:rFonts w:hint="eastAsia" w:ascii="ＭＳ 明朝" w:hAnsi="ＭＳ 明朝" w:eastAsia="ＭＳ 明朝"/>
          <w:sz w:val="22"/>
        </w:rPr>
        <w:t>日頃より中野区の保育行政にご理解、ご協力いただきありがとうございます。</w:t>
      </w:r>
    </w:p>
    <w:p>
      <w:pPr>
        <w:pStyle w:val="0"/>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　臨時休園を終了し、保護者の皆様にご協力を賜りながら、感染予防の工夫をして保育を行っているところです。</w:t>
      </w:r>
    </w:p>
    <w:p>
      <w:pPr>
        <w:pStyle w:val="0"/>
        <w:jc w:val="left"/>
        <w:rPr>
          <w:rFonts w:hint="eastAsia" w:ascii="ＭＳ 明朝" w:hAnsi="ＭＳ 明朝" w:eastAsia="ＭＳ 明朝"/>
        </w:rPr>
      </w:pPr>
      <w:r>
        <w:rPr>
          <w:rFonts w:hint="eastAsia" w:ascii="ＭＳ 明朝" w:hAnsi="ＭＳ 明朝" w:eastAsia="ＭＳ 明朝"/>
          <w:sz w:val="22"/>
        </w:rPr>
        <w:t>　プール遊びの時期が近づいてまいりましたが、今年度のプール遊びの実施について検討したところ、新型コロナウイルス感染症対策及び熱中症対策を施しながら、プール遊びを行うことは極めて困難であるため、区立保育園においては、プール遊びを中止することといたしました。子どもたちが楽しみにしているプール遊びではございますが、安全を第一に考えた対応ですので、</w:t>
      </w:r>
      <w:r>
        <w:rPr>
          <w:rFonts w:hint="eastAsia" w:ascii="ＭＳ 明朝" w:hAnsi="ＭＳ 明朝" w:eastAsia="ＭＳ 明朝"/>
        </w:rPr>
        <w:t>ご理解のほどよろしくお願いいたします。</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なお、プール遊びは中止といたしますが、各園で工夫しながら水遊びを楽しく行っていくこととさせていただきます。</w:t>
      </w:r>
    </w:p>
    <w:p>
      <w:pPr>
        <w:pStyle w:val="0"/>
        <w:jc w:val="righ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中止の理由は以下の通りです。</w:t>
      </w:r>
    </w:p>
    <w:p>
      <w:pPr>
        <w:pStyle w:val="0"/>
        <w:jc w:val="left"/>
        <w:rPr>
          <w:rFonts w:hint="eastAsia" w:ascii="ＭＳ 明朝" w:hAnsi="ＭＳ 明朝" w:eastAsia="ＭＳ 明朝"/>
        </w:rPr>
      </w:pPr>
      <w:bookmarkStart w:id="0" w:name="_GoBack"/>
      <w:bookmarkEnd w:id="0"/>
      <w:r>
        <w:rPr>
          <w:rFonts w:hint="eastAsia" w:ascii="ＭＳ 明朝" w:hAnsi="ＭＳ 明朝" w:eastAsia="ＭＳ 明朝"/>
        </w:rPr>
        <w:t>１　新型コロナウイルス感染症対策として、子どもたちが密集する状態を作らない</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　厚生労働省より通知があり、遊離残留塩素濃度が適切に管理されている場合は、プールの水を介した感染のリスクは低いとされています。一方、プール活動にあたっては、プールのサイズに合わせ、一度に活動する人数を調整する等子どもが密集する状態を作らないよう工夫をするとなっております。区立保育園のプールの大きさを考えると、密集しないでプール活動を行うためには、人数制限が必要となります。少人数ずつ実施するには長時間を要し、保育士も分散した分必要になります。また、プール内での密接を避けるためには、通常のプール活動を行うことは困難と考えます。</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　熱中症対策として、プール遊びが実施出来る時間が短くなる</w:t>
      </w:r>
    </w:p>
    <w:p>
      <w:pPr>
        <w:pStyle w:val="0"/>
        <w:ind w:left="210" w:leftChars="100" w:firstLine="0" w:firstLineChars="0"/>
        <w:jc w:val="left"/>
        <w:rPr>
          <w:rFonts w:hint="eastAsia" w:ascii="ＭＳ 明朝" w:hAnsi="ＭＳ 明朝" w:eastAsia="ＭＳ 明朝"/>
        </w:rPr>
      </w:pPr>
      <w:r>
        <w:rPr>
          <w:rFonts w:hint="eastAsia" w:ascii="ＭＳ 明朝" w:hAnsi="ＭＳ 明朝" w:eastAsia="ＭＳ 明朝"/>
        </w:rPr>
        <w:t>中野区教育・保育施設においても、熱中症事故防止のために留意した戸外あそび・水あそびの実施をお願いすることになり、昨年と同様の時間的な制約が生じることが予想されます。</w:t>
      </w:r>
    </w:p>
    <w:p>
      <w:pPr>
        <w:pStyle w:val="0"/>
        <w:jc w:val="left"/>
        <w:rPr>
          <w:rFonts w:hint="eastAsia" w:ascii="ＭＳ 明朝" w:hAnsi="ＭＳ 明朝" w:eastAsia="ＭＳ 明朝"/>
        </w:rPr>
      </w:pPr>
      <w:r>
        <w:rPr>
          <w:rFonts w:hint="eastAsia" w:ascii="ＭＳ 明朝" w:hAnsi="ＭＳ 明朝" w:eastAsia="ＭＳ 明朝"/>
        </w:rPr>
        <w:t>・暑さ指数（</w:t>
      </w:r>
      <w:r>
        <w:rPr>
          <w:rFonts w:hint="eastAsia" w:ascii="ＭＳ 明朝" w:hAnsi="ＭＳ 明朝" w:eastAsia="ＭＳ 明朝"/>
        </w:rPr>
        <w:t>WBGT</w:t>
      </w:r>
      <w:r>
        <w:rPr>
          <w:rFonts w:hint="eastAsia" w:ascii="ＭＳ 明朝" w:hAnsi="ＭＳ 明朝" w:eastAsia="ＭＳ 明朝"/>
        </w:rPr>
        <w:t>）３１℃、乾球温度３５℃以上の場合、戸外あそび・水あそびは原則中止とする</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　　「スポーツ指導中の熱中症予防ガイドブック」（公益財団法人日本体育協会）の運動に関する指針では暑さ指数（</w:t>
      </w:r>
      <w:r>
        <w:rPr>
          <w:rFonts w:hint="eastAsia" w:ascii="ＭＳ 明朝" w:hAnsi="ＭＳ 明朝" w:eastAsia="ＭＳ 明朝"/>
        </w:rPr>
        <w:t>WBGT</w:t>
      </w:r>
      <w:r>
        <w:rPr>
          <w:rFonts w:hint="eastAsia" w:ascii="ＭＳ 明朝" w:hAnsi="ＭＳ 明朝" w:eastAsia="ＭＳ 明朝"/>
        </w:rPr>
        <w:t>）３１℃、乾球温度３５℃以上の場合、運動は原則中止となっています。</w:t>
      </w:r>
    </w:p>
    <w:p>
      <w:pPr>
        <w:pStyle w:val="0"/>
        <w:jc w:val="left"/>
        <w:rPr>
          <w:rFonts w:hint="eastAsia" w:ascii="ＭＳ 明朝" w:hAnsi="ＭＳ 明朝" w:eastAsia="ＭＳ 明朝"/>
        </w:rPr>
      </w:pPr>
      <w:r>
        <w:rPr>
          <w:rFonts w:hint="eastAsia" w:ascii="ＭＳ 明朝" w:hAnsi="ＭＳ 明朝" w:eastAsia="ＭＳ 明朝"/>
        </w:rPr>
        <w:t>・水温＋気温が６５℃を超える場合は原則として水遊びを見合わせる</w:t>
      </w:r>
    </w:p>
    <w:p>
      <w:pPr>
        <w:pStyle w:val="0"/>
        <w:ind w:left="420" w:hanging="420" w:hangingChars="200"/>
        <w:jc w:val="left"/>
        <w:rPr>
          <w:rFonts w:hint="eastAsia" w:ascii="ＭＳ Ｐ明朝" w:hAnsi="ＭＳ Ｐ明朝" w:eastAsia="ＭＳ Ｐ明朝"/>
          <w:sz w:val="22"/>
        </w:rPr>
      </w:pPr>
      <w:r>
        <w:rPr>
          <w:rFonts w:hint="eastAsia" w:ascii="ＭＳ 明朝" w:hAnsi="ＭＳ 明朝" w:eastAsia="ＭＳ 明朝"/>
        </w:rPr>
        <w:t>　　日本水泳連盟では、屋外プールの安全の目安として、水温と気温を足した温度が</w:t>
      </w:r>
      <w:r>
        <w:rPr>
          <w:rFonts w:hint="eastAsia" w:ascii="ＭＳ 明朝" w:hAnsi="ＭＳ 明朝" w:eastAsia="ＭＳ 明朝"/>
        </w:rPr>
        <w:t>65</w:t>
      </w:r>
      <w:r>
        <w:rPr>
          <w:rFonts w:hint="eastAsia" w:ascii="ＭＳ 明朝" w:hAnsi="ＭＳ 明朝" w:eastAsia="ＭＳ 明朝"/>
        </w:rPr>
        <w:t>度以上になると、日射病や熱射病に注意し、泳ぐ時間を短くするようにと定めていますので、短時間のプール遊びとなります。</w:t>
      </w:r>
    </w:p>
    <w:p>
      <w:pPr>
        <w:pStyle w:val="0"/>
        <w:adjustRightInd w:val="0"/>
        <w:spacing w:line="240" w:lineRule="auto"/>
        <w:ind w:left="1470" w:leftChars="700" w:firstLine="4320" w:firstLineChars="1800"/>
        <w:jc w:val="right"/>
        <w:rPr>
          <w:rFonts w:hint="eastAsia" w:ascii="ＭＳ 明朝" w:hAnsi="ＭＳ 明朝" w:eastAsia="ＭＳ 明朝"/>
          <w:sz w:val="21"/>
        </w:rPr>
      </w:pPr>
      <w:r>
        <w:rPr>
          <w:rFonts w:hint="eastAsia" w:ascii="ＭＳ Ｐ明朝" w:hAnsi="ＭＳ Ｐ明朝" w:eastAsia="ＭＳ Ｐ明朝"/>
          <w:sz w:val="22"/>
        </w:rPr>
        <w:t>　　　　　　　　　　　　　　　　　　　　　　　　　　　　　　　　　　　　　　　　　　　　</w:t>
      </w:r>
      <w:r>
        <w:rPr>
          <w:rFonts w:hint="eastAsia" w:ascii="ＭＳ 明朝" w:hAnsi="ＭＳ 明朝" w:eastAsia="ＭＳ 明朝"/>
          <w:sz w:val="21"/>
        </w:rPr>
        <w:t>保育園・幼稚園課　運営支援係</w:t>
      </w:r>
    </w:p>
    <w:p>
      <w:pPr>
        <w:pStyle w:val="0"/>
        <w:adjustRightInd w:val="0"/>
        <w:spacing w:line="240" w:lineRule="auto"/>
        <w:ind w:left="1470" w:leftChars="700" w:firstLine="4320" w:firstLineChars="1800"/>
        <w:jc w:val="right"/>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 xml:space="preserve"> 03</w:t>
      </w:r>
      <w:r>
        <w:rPr>
          <w:rFonts w:hint="eastAsia" w:ascii="ＭＳ 明朝" w:hAnsi="ＭＳ 明朝" w:eastAsia="ＭＳ 明朝"/>
          <w:sz w:val="21"/>
        </w:rPr>
        <w:t>（</w:t>
      </w:r>
      <w:r>
        <w:rPr>
          <w:rFonts w:hint="eastAsia" w:ascii="ＭＳ 明朝" w:hAnsi="ＭＳ 明朝" w:eastAsia="ＭＳ 明朝"/>
          <w:sz w:val="21"/>
        </w:rPr>
        <w:t>3228</w:t>
      </w:r>
      <w:r>
        <w:rPr>
          <w:rFonts w:hint="eastAsia" w:ascii="ＭＳ 明朝" w:hAnsi="ＭＳ 明朝" w:eastAsia="ＭＳ 明朝"/>
          <w:sz w:val="21"/>
        </w:rPr>
        <w:t>）</w:t>
      </w:r>
      <w:r>
        <w:rPr>
          <w:rFonts w:hint="eastAsia" w:ascii="ＭＳ 明朝" w:hAnsi="ＭＳ 明朝" w:eastAsia="ＭＳ 明朝"/>
          <w:sz w:val="21"/>
        </w:rPr>
        <w:t>8940</w:t>
      </w:r>
    </w:p>
    <w:p>
      <w:pPr>
        <w:pStyle w:val="0"/>
        <w:ind w:right="210" w:rightChars="100"/>
        <w:jc w:val="right"/>
        <w:rPr>
          <w:rFonts w:hint="eastAsia" w:ascii="ＭＳ 明朝" w:hAnsi="ＭＳ 明朝" w:eastAsia="ＭＳ 明朝"/>
          <w:sz w:val="21"/>
        </w:rPr>
      </w:pPr>
    </w:p>
    <w:sectPr>
      <w:pgSz w:w="11906" w:h="16838"/>
      <w:pgMar w:top="794" w:right="1020" w:bottom="51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902</TotalTime>
  <Pages>1</Pages>
  <Words>7</Words>
  <Characters>1096</Characters>
  <Application>JUST Note</Application>
  <Lines>41</Lines>
  <Paragraphs>20</Paragraphs>
  <Company>中野区</Company>
  <CharactersWithSpaces>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鴇田　由起子</dc:creator>
  <cp:lastModifiedBy>内村　真美子</cp:lastModifiedBy>
  <cp:lastPrinted>2020-06-05T07:08:45Z</cp:lastPrinted>
  <dcterms:created xsi:type="dcterms:W3CDTF">2020-03-27T00:14:00Z</dcterms:created>
  <dcterms:modified xsi:type="dcterms:W3CDTF">2020-06-05T07:05:35Z</dcterms:modified>
  <cp:revision>34</cp:revision>
</cp:coreProperties>
</file>